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98" w:rsidRPr="00265E5B" w:rsidRDefault="002F7198">
      <w:pPr>
        <w:rPr>
          <w:sz w:val="20"/>
          <w:szCs w:val="20"/>
        </w:rPr>
      </w:pPr>
    </w:p>
    <w:p w:rsidR="00C012F2" w:rsidRPr="00265E5B" w:rsidRDefault="00C012F2">
      <w:pPr>
        <w:rPr>
          <w:sz w:val="20"/>
          <w:szCs w:val="20"/>
        </w:rPr>
      </w:pPr>
    </w:p>
    <w:p w:rsidR="00C012F2" w:rsidRPr="00265E5B" w:rsidRDefault="00C012F2" w:rsidP="00C012F2">
      <w:pPr>
        <w:pStyle w:val="Podtytu"/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KARTA KURSU</w:t>
      </w:r>
    </w:p>
    <w:p w:rsidR="00C012F2" w:rsidRPr="00265E5B" w:rsidRDefault="00C012F2" w:rsidP="00C012F2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C012F2" w:rsidRPr="00265E5B" w:rsidTr="00424102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C012F2" w:rsidRPr="00265E5B" w:rsidRDefault="00C012F2" w:rsidP="00EC226B">
            <w:pPr>
              <w:pStyle w:val="Tytu"/>
              <w:rPr>
                <w:rFonts w:cs="Arial"/>
                <w:sz w:val="20"/>
                <w:szCs w:val="20"/>
              </w:rPr>
            </w:pPr>
            <w:bookmarkStart w:id="0" w:name="_Toc357803572"/>
            <w:r w:rsidRPr="00265E5B">
              <w:rPr>
                <w:rFonts w:cs="Arial"/>
                <w:sz w:val="20"/>
                <w:szCs w:val="20"/>
              </w:rPr>
              <w:t xml:space="preserve">Praktyczna nauka języka francuskiego </w:t>
            </w:r>
            <w:r w:rsidR="00CD4C07" w:rsidRPr="00265E5B">
              <w:rPr>
                <w:rFonts w:cs="Arial"/>
                <w:sz w:val="20"/>
                <w:szCs w:val="20"/>
              </w:rPr>
              <w:t>III</w:t>
            </w:r>
            <w:r w:rsidRPr="00265E5B">
              <w:rPr>
                <w:rFonts w:cs="Arial"/>
                <w:sz w:val="20"/>
                <w:szCs w:val="20"/>
              </w:rPr>
              <w:t xml:space="preserve">  </w:t>
            </w:r>
            <w:bookmarkEnd w:id="0"/>
          </w:p>
        </w:tc>
      </w:tr>
      <w:tr w:rsidR="00C012F2" w:rsidRPr="00265E5B" w:rsidTr="00424102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C012F2" w:rsidRPr="00265E5B" w:rsidRDefault="00C012F2" w:rsidP="00855C5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E5B">
              <w:rPr>
                <w:rFonts w:ascii="Arial" w:hAnsi="Arial" w:cs="Arial"/>
                <w:sz w:val="20"/>
                <w:szCs w:val="20"/>
              </w:rPr>
              <w:t>French</w:t>
            </w:r>
            <w:proofErr w:type="spellEnd"/>
            <w:r w:rsidRPr="0026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E5B">
              <w:rPr>
                <w:rFonts w:ascii="Arial" w:hAnsi="Arial" w:cs="Arial"/>
                <w:sz w:val="20"/>
                <w:szCs w:val="20"/>
              </w:rPr>
              <w:t>SkillsThreshold</w:t>
            </w:r>
            <w:proofErr w:type="spellEnd"/>
            <w:r w:rsidRPr="00265E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012F2" w:rsidRPr="00265E5B" w:rsidRDefault="00C012F2" w:rsidP="00C012F2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394"/>
        <w:gridCol w:w="1985"/>
        <w:gridCol w:w="1276"/>
      </w:tblGrid>
      <w:tr w:rsidR="00C012F2" w:rsidRPr="00265E5B" w:rsidTr="00424102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:rsidR="00C012F2" w:rsidRPr="00265E5B" w:rsidRDefault="00C012F2" w:rsidP="00424102">
            <w:pPr>
              <w:ind w:left="4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:rsidR="00C012F2" w:rsidRPr="00265E5B" w:rsidRDefault="007B37DE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C012F2" w:rsidRPr="00265E5B" w:rsidRDefault="00C012F2" w:rsidP="00C012F2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394"/>
        <w:gridCol w:w="3261"/>
      </w:tblGrid>
      <w:tr w:rsidR="00C012F2" w:rsidRPr="00265E5B" w:rsidTr="00424102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ind w:right="2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vAlign w:val="center"/>
          </w:tcPr>
          <w:p w:rsidR="00C012F2" w:rsidRPr="00265E5B" w:rsidRDefault="00C012F2" w:rsidP="004241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:rsidR="00C012F2" w:rsidRPr="00265E5B" w:rsidRDefault="00CE7054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Opis kursu (cele kształcenia)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C012F2" w:rsidRPr="00265E5B" w:rsidTr="00424102">
        <w:trPr>
          <w:trHeight w:val="1365"/>
        </w:trPr>
        <w:tc>
          <w:tcPr>
            <w:tcW w:w="9640" w:type="dxa"/>
          </w:tcPr>
          <w:p w:rsidR="007B37DE" w:rsidRDefault="007B37DE" w:rsidP="00424102">
            <w:pPr>
              <w:jc w:val="both"/>
              <w:rPr>
                <w:rFonts w:cs="Arial"/>
                <w:sz w:val="20"/>
                <w:szCs w:val="20"/>
              </w:rPr>
            </w:pPr>
            <w:r w:rsidRPr="00F77815">
              <w:rPr>
                <w:rFonts w:cs="Arial"/>
                <w:sz w:val="20"/>
                <w:szCs w:val="20"/>
              </w:rPr>
              <w:t>Kurs językowy na poziomie</w:t>
            </w:r>
            <w:r>
              <w:rPr>
                <w:rFonts w:cs="Arial"/>
                <w:sz w:val="20"/>
                <w:szCs w:val="20"/>
              </w:rPr>
              <w:t xml:space="preserve"> średniozaawansowanym stopnia niższego.</w:t>
            </w:r>
          </w:p>
          <w:p w:rsidR="00C012F2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Celem ogólnym jest opanowanie przez studenta umiejętności językowych na poziomie </w:t>
            </w:r>
            <w:r w:rsidR="007B37DE">
              <w:rPr>
                <w:rFonts w:cs="Arial"/>
                <w:sz w:val="20"/>
                <w:szCs w:val="20"/>
              </w:rPr>
              <w:t xml:space="preserve">na poziomie niższym średniozaawansowanym </w:t>
            </w:r>
            <w:r w:rsidRPr="00265E5B">
              <w:rPr>
                <w:rFonts w:cs="Arial"/>
                <w:sz w:val="20"/>
                <w:szCs w:val="20"/>
              </w:rPr>
              <w:t xml:space="preserve">oraz podstawowych umiejętności interkulturowych. </w:t>
            </w:r>
          </w:p>
          <w:p w:rsidR="00C012F2" w:rsidRPr="007B37DE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  <w:r w:rsidRPr="007B37DE">
              <w:rPr>
                <w:rFonts w:cs="Arial"/>
                <w:sz w:val="20"/>
                <w:szCs w:val="20"/>
              </w:rPr>
              <w:t>Cele szczegółowe</w:t>
            </w:r>
          </w:p>
          <w:p w:rsidR="00C012F2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Student: </w:t>
            </w:r>
          </w:p>
          <w:p w:rsidR="00C012F2" w:rsidRPr="00265E5B" w:rsidRDefault="007B37DE" w:rsidP="0042410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 xml:space="preserve">ozumie znaczenie głównych wątków przekazu zawartego w jasnych, standardowych wypowiedziach, które dotyczą znanych </w:t>
            </w:r>
            <w:r>
              <w:rPr>
                <w:rFonts w:ascii="Arial" w:hAnsi="Arial" w:cs="Arial"/>
                <w:sz w:val="20"/>
                <w:szCs w:val="20"/>
              </w:rPr>
              <w:t xml:space="preserve">mu 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 xml:space="preserve">spraw i zdarzeń typowych dla </w:t>
            </w:r>
            <w:r>
              <w:rPr>
                <w:rFonts w:ascii="Arial" w:hAnsi="Arial" w:cs="Arial"/>
                <w:sz w:val="20"/>
                <w:szCs w:val="20"/>
              </w:rPr>
              <w:t xml:space="preserve">środowiska 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 xml:space="preserve">pracy, </w:t>
            </w:r>
            <w:r>
              <w:rPr>
                <w:rFonts w:ascii="Arial" w:hAnsi="Arial" w:cs="Arial"/>
                <w:sz w:val="20"/>
                <w:szCs w:val="20"/>
              </w:rPr>
              <w:t>nauki, czasu wolnego itd. p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>od warunkiem, ze język nie jest z</w:t>
            </w:r>
            <w:r>
              <w:rPr>
                <w:rFonts w:ascii="Arial" w:hAnsi="Arial" w:cs="Arial"/>
                <w:sz w:val="20"/>
                <w:szCs w:val="20"/>
              </w:rPr>
              <w:t>byt potoczny lub zbyt wyszukany,</w:t>
            </w:r>
          </w:p>
          <w:p w:rsidR="00C012F2" w:rsidRPr="00265E5B" w:rsidRDefault="007B37DE" w:rsidP="0042410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 xml:space="preserve">otrafi radzić sobie w większości sytuacji komunikacyjnych, które mogą zdarzyć się w czasie podróży w regionie, </w:t>
            </w:r>
            <w:r>
              <w:rPr>
                <w:rFonts w:ascii="Arial" w:hAnsi="Arial" w:cs="Arial"/>
                <w:sz w:val="20"/>
                <w:szCs w:val="20"/>
              </w:rPr>
              <w:t>gdzie mówi się danym językiem (w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>ypowiedzi jednak jeszcze nie są płynne i uczący się może szukać odpowiednich słów koniec</w:t>
            </w:r>
            <w:r>
              <w:rPr>
                <w:rFonts w:ascii="Arial" w:hAnsi="Arial" w:cs="Arial"/>
                <w:sz w:val="20"/>
                <w:szCs w:val="20"/>
              </w:rPr>
              <w:t>znych do skutecznej komunikacji),</w:t>
            </w:r>
          </w:p>
          <w:p w:rsidR="00C012F2" w:rsidRPr="00265E5B" w:rsidRDefault="007B37DE" w:rsidP="0042410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 xml:space="preserve">otrafi tworzyć proste, spójne wypowiedzi ustne lub pisemne na tematy, które są </w:t>
            </w:r>
            <w:r>
              <w:rPr>
                <w:rFonts w:ascii="Arial" w:hAnsi="Arial" w:cs="Arial"/>
                <w:sz w:val="20"/>
                <w:szCs w:val="20"/>
              </w:rPr>
              <w:t xml:space="preserve">mu 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 xml:space="preserve">znane bądź </w:t>
            </w:r>
            <w:r>
              <w:rPr>
                <w:rFonts w:ascii="Arial" w:hAnsi="Arial" w:cs="Arial"/>
                <w:sz w:val="20"/>
                <w:szCs w:val="20"/>
              </w:rPr>
              <w:t>go interesują,</w:t>
            </w:r>
          </w:p>
          <w:p w:rsidR="00C012F2" w:rsidRPr="00265E5B" w:rsidRDefault="007B37DE" w:rsidP="0042410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>otrafi opisywać doświadczenia, zdarzenia, n</w:t>
            </w:r>
            <w:r w:rsidR="00447047">
              <w:rPr>
                <w:rFonts w:ascii="Arial" w:hAnsi="Arial" w:cs="Arial"/>
                <w:sz w:val="20"/>
                <w:szCs w:val="20"/>
              </w:rPr>
              <w:t>adzieje, marzenia i zamierzenia</w:t>
            </w:r>
            <w:r w:rsidR="00C012F2" w:rsidRPr="00265E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12F2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Warunki wstępne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012F2" w:rsidRPr="00265E5B" w:rsidTr="00424102">
        <w:trPr>
          <w:trHeight w:val="335"/>
        </w:trPr>
        <w:tc>
          <w:tcPr>
            <w:tcW w:w="194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EC226B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Znajomość języka francuskiego na poziomie </w:t>
            </w:r>
            <w:r w:rsidR="007B37DE">
              <w:rPr>
                <w:rFonts w:cs="Arial"/>
                <w:sz w:val="20"/>
                <w:szCs w:val="20"/>
              </w:rPr>
              <w:t>początkującym</w:t>
            </w:r>
          </w:p>
        </w:tc>
      </w:tr>
      <w:tr w:rsidR="00C012F2" w:rsidRPr="00265E5B" w:rsidTr="00424102">
        <w:trPr>
          <w:trHeight w:val="335"/>
        </w:trPr>
        <w:tc>
          <w:tcPr>
            <w:tcW w:w="194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012F2" w:rsidRPr="00265E5B" w:rsidRDefault="00C012F2" w:rsidP="00357EEA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Znajomość języka francuskiego na poziomie </w:t>
            </w:r>
            <w:r w:rsidR="00357EEA">
              <w:rPr>
                <w:rFonts w:cs="Arial"/>
                <w:sz w:val="20"/>
                <w:szCs w:val="20"/>
              </w:rPr>
              <w:t>początkującym</w:t>
            </w:r>
          </w:p>
        </w:tc>
      </w:tr>
      <w:tr w:rsidR="00C012F2" w:rsidRPr="00265E5B" w:rsidTr="00424102">
        <w:trPr>
          <w:trHeight w:val="335"/>
        </w:trPr>
        <w:tc>
          <w:tcPr>
            <w:tcW w:w="194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C012F2" w:rsidRPr="00265E5B" w:rsidRDefault="00C012F2" w:rsidP="00357EEA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Praktyczna nauk</w:t>
            </w:r>
            <w:r w:rsidR="00CD4C07" w:rsidRPr="00265E5B">
              <w:rPr>
                <w:rFonts w:cs="Arial"/>
                <w:sz w:val="20"/>
                <w:szCs w:val="20"/>
              </w:rPr>
              <w:t>a języka francuskiego I, II</w:t>
            </w:r>
            <w:bookmarkStart w:id="1" w:name="_GoBack"/>
            <w:bookmarkEnd w:id="1"/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 xml:space="preserve">Efekty kształcenia 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09"/>
        <w:gridCol w:w="5321"/>
        <w:gridCol w:w="2410"/>
      </w:tblGrid>
      <w:tr w:rsidR="00C012F2" w:rsidRPr="00265E5B" w:rsidTr="00424102">
        <w:trPr>
          <w:cantSplit/>
          <w:trHeight w:val="930"/>
        </w:trPr>
        <w:tc>
          <w:tcPr>
            <w:tcW w:w="1909" w:type="dxa"/>
            <w:vMerge w:val="restart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Wiedza</w:t>
            </w:r>
          </w:p>
        </w:tc>
        <w:tc>
          <w:tcPr>
            <w:tcW w:w="532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Odniesienie do efektów kierunkowych</w:t>
            </w:r>
          </w:p>
        </w:tc>
      </w:tr>
      <w:tr w:rsidR="00C012F2" w:rsidRPr="00265E5B" w:rsidTr="00424102">
        <w:trPr>
          <w:cantSplit/>
          <w:trHeight w:val="959"/>
        </w:trPr>
        <w:tc>
          <w:tcPr>
            <w:tcW w:w="1909" w:type="dxa"/>
            <w:vMerge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21" w:type="dxa"/>
          </w:tcPr>
          <w:p w:rsidR="00C012F2" w:rsidRPr="00265E5B" w:rsidRDefault="00C012F2" w:rsidP="00424102">
            <w:pPr>
              <w:rPr>
                <w:rFonts w:eastAsia="MyriadPro-Regular"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W1: </w:t>
            </w:r>
            <w:r w:rsidRPr="00265E5B">
              <w:rPr>
                <w:rFonts w:eastAsia="MyriadPro-Regular" w:cs="Arial"/>
                <w:sz w:val="20"/>
                <w:szCs w:val="20"/>
              </w:rPr>
              <w:t>Ma świadomość kompleksowej natury języka oraz jego złożoności i zmienności jego znaczeń.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eastAsia="MyriadPro-Regular" w:cs="Arial"/>
                <w:sz w:val="20"/>
                <w:szCs w:val="20"/>
              </w:rPr>
              <w:t>W2: Ma podstawową wiedzę o instytucjach kultury i orientację we współczesnym życiu społeczno-kulturalnym Francji i wybranych krajów francuskiego obszaru językowego.</w:t>
            </w:r>
          </w:p>
        </w:tc>
        <w:tc>
          <w:tcPr>
            <w:tcW w:w="2410" w:type="dxa"/>
          </w:tcPr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K1_W07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  <w:u w:color="FF0000"/>
              </w:rPr>
              <w:t>K1</w:t>
            </w:r>
            <w:r w:rsidRPr="00265E5B">
              <w:rPr>
                <w:rFonts w:cs="Arial"/>
                <w:sz w:val="20"/>
                <w:szCs w:val="20"/>
              </w:rPr>
              <w:t>_W</w:t>
            </w:r>
            <w:r w:rsidR="00357EEA">
              <w:rPr>
                <w:rFonts w:cs="Arial"/>
                <w:sz w:val="20"/>
                <w:szCs w:val="20"/>
              </w:rPr>
              <w:t>08</w:t>
            </w: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C012F2" w:rsidRPr="00265E5B" w:rsidTr="00424102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Odniesienie do efektów kierunkowych</w:t>
            </w:r>
          </w:p>
        </w:tc>
      </w:tr>
      <w:tr w:rsidR="00C012F2" w:rsidRPr="00265E5B" w:rsidTr="00424102">
        <w:trPr>
          <w:cantSplit/>
          <w:trHeight w:val="2116"/>
        </w:trPr>
        <w:tc>
          <w:tcPr>
            <w:tcW w:w="1985" w:type="dxa"/>
            <w:vMerge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U01: Rozumie główne myśli zawarte w jasnej, sformułowanej w standardowej odmian</w:t>
            </w:r>
            <w:r w:rsidR="00357EEA">
              <w:rPr>
                <w:rFonts w:cs="Arial"/>
                <w:sz w:val="20"/>
                <w:szCs w:val="20"/>
              </w:rPr>
              <w:t>ie języka wypowiedzi na znane mu</w:t>
            </w:r>
            <w:r w:rsidRPr="00265E5B">
              <w:rPr>
                <w:rFonts w:cs="Arial"/>
                <w:sz w:val="20"/>
                <w:szCs w:val="20"/>
              </w:rPr>
              <w:t xml:space="preserve"> tematy, typowe </w:t>
            </w:r>
            <w:r w:rsidR="00357EEA" w:rsidRPr="00265E5B">
              <w:rPr>
                <w:rFonts w:cs="Arial"/>
                <w:sz w:val="20"/>
                <w:szCs w:val="20"/>
              </w:rPr>
              <w:t xml:space="preserve">dla </w:t>
            </w:r>
            <w:r w:rsidR="00357EEA">
              <w:rPr>
                <w:rFonts w:cs="Arial"/>
                <w:sz w:val="20"/>
                <w:szCs w:val="20"/>
              </w:rPr>
              <w:t xml:space="preserve">środowiska </w:t>
            </w:r>
            <w:r w:rsidR="00357EEA" w:rsidRPr="00265E5B">
              <w:rPr>
                <w:rFonts w:cs="Arial"/>
                <w:sz w:val="20"/>
                <w:szCs w:val="20"/>
              </w:rPr>
              <w:t xml:space="preserve">pracy, </w:t>
            </w:r>
            <w:r w:rsidR="00357EEA">
              <w:rPr>
                <w:rFonts w:cs="Arial"/>
                <w:sz w:val="20"/>
                <w:szCs w:val="20"/>
              </w:rPr>
              <w:t>nauki, czasu wolnego</w:t>
            </w:r>
            <w:r w:rsidR="00357EEA" w:rsidRPr="00265E5B">
              <w:rPr>
                <w:rFonts w:cs="Arial"/>
                <w:sz w:val="20"/>
                <w:szCs w:val="20"/>
              </w:rPr>
              <w:t xml:space="preserve"> </w:t>
            </w:r>
            <w:r w:rsidRPr="00265E5B">
              <w:rPr>
                <w:rFonts w:cs="Arial"/>
                <w:sz w:val="20"/>
                <w:szCs w:val="20"/>
              </w:rPr>
              <w:t>itd.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U02: Rozumie główne wątki programów radiowych i telewizyjnych traktujących o sprawach bieżących lub o sprawach interesujących </w:t>
            </w:r>
            <w:r w:rsidR="00357EEA">
              <w:rPr>
                <w:rFonts w:cs="Arial"/>
                <w:sz w:val="20"/>
                <w:szCs w:val="20"/>
              </w:rPr>
              <w:t xml:space="preserve">go, jeśli </w:t>
            </w:r>
            <w:r w:rsidRPr="00265E5B">
              <w:rPr>
                <w:rFonts w:cs="Arial"/>
                <w:sz w:val="20"/>
                <w:szCs w:val="20"/>
              </w:rPr>
              <w:t>informacje są podawane stosunkowo wolno i wyraźnie.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U03: Rozumie teksty </w:t>
            </w:r>
            <w:r w:rsidR="00357EEA">
              <w:rPr>
                <w:rFonts w:cs="Arial"/>
                <w:sz w:val="20"/>
                <w:szCs w:val="20"/>
              </w:rPr>
              <w:t>dotyczące</w:t>
            </w:r>
            <w:r w:rsidRPr="00265E5B">
              <w:rPr>
                <w:rFonts w:cs="Arial"/>
                <w:sz w:val="20"/>
                <w:szCs w:val="20"/>
              </w:rPr>
              <w:t xml:space="preserve"> życia codziennego lub zawodowego</w:t>
            </w:r>
            <w:r w:rsidR="00357EEA">
              <w:rPr>
                <w:rFonts w:cs="Arial"/>
                <w:sz w:val="20"/>
                <w:szCs w:val="20"/>
              </w:rPr>
              <w:t>, pisane przy pomocy prostej leksyki</w:t>
            </w:r>
            <w:r w:rsidRPr="00265E5B">
              <w:rPr>
                <w:rFonts w:cs="Arial"/>
                <w:sz w:val="20"/>
                <w:szCs w:val="20"/>
              </w:rPr>
              <w:t xml:space="preserve">. </w:t>
            </w:r>
          </w:p>
          <w:p w:rsidR="00C012F2" w:rsidRPr="00265E5B" w:rsidRDefault="00C012F2" w:rsidP="00424102">
            <w:pPr>
              <w:rPr>
                <w:rFonts w:eastAsia="MyriadPro-Regular"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U04: Rozumie opisy wydarzeń, uczuć i pragnień zawarte w prywatnej korespondencji.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bCs/>
                <w:sz w:val="20"/>
                <w:szCs w:val="20"/>
              </w:rPr>
              <w:t xml:space="preserve">U05: </w:t>
            </w:r>
            <w:r w:rsidRPr="00265E5B">
              <w:rPr>
                <w:rFonts w:cs="Arial"/>
                <w:sz w:val="20"/>
                <w:szCs w:val="20"/>
              </w:rPr>
              <w:t xml:space="preserve">Potrafi sobie radzić w większości sytuacji, w których można się znaleźć w czasie podróży po kraju lub regionie, gdzie mówi się danym językiem. </w:t>
            </w:r>
          </w:p>
          <w:p w:rsidR="00C012F2" w:rsidRPr="00265E5B" w:rsidRDefault="00357EEA" w:rsidP="0042410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U06: Potrafi</w:t>
            </w:r>
            <w:r w:rsidR="00C012F2" w:rsidRPr="00265E5B">
              <w:rPr>
                <w:rFonts w:cs="Arial"/>
                <w:sz w:val="20"/>
                <w:szCs w:val="20"/>
              </w:rPr>
              <w:t xml:space="preserve"> – bez uprzedniego przygotowania – w</w:t>
            </w:r>
            <w:r>
              <w:rPr>
                <w:rFonts w:cs="Arial"/>
                <w:sz w:val="20"/>
                <w:szCs w:val="20"/>
              </w:rPr>
              <w:t>łączać się do rozmów na znane mu</w:t>
            </w:r>
            <w:r w:rsidR="00C012F2" w:rsidRPr="00265E5B">
              <w:rPr>
                <w:rFonts w:cs="Arial"/>
                <w:sz w:val="20"/>
                <w:szCs w:val="20"/>
              </w:rPr>
              <w:t xml:space="preserve"> tematy dotyczące życia codziennego (rodziny, zainteresowań, pracy, podróżowania i wydarzeń bieżących).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bCs/>
                <w:sz w:val="20"/>
                <w:szCs w:val="20"/>
              </w:rPr>
              <w:t>U07:</w:t>
            </w:r>
            <w:r w:rsidRPr="00265E5B">
              <w:rPr>
                <w:rFonts w:cs="Arial"/>
                <w:sz w:val="20"/>
                <w:szCs w:val="20"/>
              </w:rPr>
              <w:t xml:space="preserve"> Potrafi łączyć wyrażenia w prosty sposób, by opisywać przeżycia i zdarzenia, a także swoje marzenia, nadzieje i ambicje. 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U08: Potrafi krótko uzasadniać i objaśniać własne poglądy i plany, relacjonować wydarzenia i opowiadać przebieg akcji książek czy filmów, opisując własne reakcje i wrażenia.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U10: Potrafi pisać proste teksty związane ze swoimi zainteresowaniami. </w:t>
            </w:r>
          </w:p>
          <w:p w:rsidR="00C012F2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U11: Potrafi</w:t>
            </w:r>
            <w:r w:rsidR="00357EEA">
              <w:rPr>
                <w:rFonts w:cs="Arial"/>
                <w:sz w:val="20"/>
                <w:szCs w:val="20"/>
              </w:rPr>
              <w:t xml:space="preserve"> tworzyć korespondencję prywatną</w:t>
            </w:r>
            <w:r w:rsidRPr="00265E5B">
              <w:rPr>
                <w:rFonts w:cs="Arial"/>
                <w:sz w:val="20"/>
                <w:szCs w:val="20"/>
              </w:rPr>
              <w:t>, opisywać swoje przeżycia i wrażenia.</w:t>
            </w:r>
          </w:p>
          <w:p w:rsidR="000A23B8" w:rsidRDefault="000A23B8" w:rsidP="00424102">
            <w:pPr>
              <w:rPr>
                <w:rFonts w:eastAsia="MyriadPro-Regular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U12: </w:t>
            </w:r>
            <w:r>
              <w:rPr>
                <w:rFonts w:eastAsia="MyriadPro-Regular" w:cs="Arial"/>
                <w:sz w:val="20"/>
                <w:szCs w:val="20"/>
              </w:rPr>
              <w:t>R</w:t>
            </w:r>
            <w:r w:rsidRPr="00265E5B">
              <w:rPr>
                <w:rFonts w:eastAsia="MyriadPro-Regular" w:cs="Arial"/>
                <w:sz w:val="20"/>
                <w:szCs w:val="20"/>
              </w:rPr>
              <w:t>ozumie potrzebę uczenia się języków obcych</w:t>
            </w:r>
            <w:r>
              <w:rPr>
                <w:rFonts w:eastAsia="MyriadPro-Regular" w:cs="Arial"/>
                <w:sz w:val="20"/>
                <w:szCs w:val="20"/>
              </w:rPr>
              <w:t xml:space="preserve"> przez całe życie</w:t>
            </w:r>
            <w:r w:rsidRPr="00265E5B">
              <w:rPr>
                <w:rFonts w:eastAsia="MyriadPro-Regular" w:cs="Arial"/>
                <w:sz w:val="20"/>
                <w:szCs w:val="20"/>
              </w:rPr>
              <w:t>.</w:t>
            </w:r>
          </w:p>
          <w:p w:rsidR="000A23B8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MyriadPro-Regular" w:cs="Arial"/>
                <w:sz w:val="20"/>
                <w:szCs w:val="20"/>
              </w:rPr>
              <w:t>U13: P</w:t>
            </w:r>
            <w:r w:rsidRPr="00265E5B">
              <w:rPr>
                <w:rFonts w:eastAsia="MyriadPro-Regular" w:cs="Arial"/>
                <w:sz w:val="20"/>
                <w:szCs w:val="20"/>
              </w:rPr>
              <w:t>otrafi współdziałać i pracować w grupie, przyjmując w niej różne role.</w:t>
            </w:r>
          </w:p>
          <w:p w:rsidR="00C012F2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K1_U01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357EEA" w:rsidRDefault="00357EEA" w:rsidP="00424102">
            <w:pPr>
              <w:rPr>
                <w:rFonts w:cs="Arial"/>
                <w:sz w:val="20"/>
                <w:szCs w:val="20"/>
              </w:rPr>
            </w:pPr>
          </w:p>
          <w:p w:rsidR="00357EEA" w:rsidRDefault="00357EEA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K1_U01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K1_U01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K1_U01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K1_U01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K1_U07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K1_U07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K1_U07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K1_U07</w:t>
            </w:r>
          </w:p>
          <w:p w:rsidR="00357EEA" w:rsidRDefault="00357EEA" w:rsidP="00424102">
            <w:pPr>
              <w:rPr>
                <w:rFonts w:cs="Arial"/>
                <w:sz w:val="20"/>
                <w:szCs w:val="20"/>
              </w:rPr>
            </w:pPr>
          </w:p>
          <w:p w:rsidR="00357EEA" w:rsidRDefault="00357EEA" w:rsidP="00424102">
            <w:pPr>
              <w:rPr>
                <w:rFonts w:cs="Arial"/>
                <w:sz w:val="20"/>
                <w:szCs w:val="20"/>
              </w:rPr>
            </w:pPr>
          </w:p>
          <w:p w:rsidR="00357EEA" w:rsidRDefault="00357EEA" w:rsidP="00424102">
            <w:pPr>
              <w:rPr>
                <w:rFonts w:cs="Arial"/>
                <w:sz w:val="20"/>
                <w:szCs w:val="20"/>
              </w:rPr>
            </w:pPr>
          </w:p>
          <w:p w:rsidR="00C012F2" w:rsidRPr="00265E5B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K1_U06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  <w:p w:rsidR="00C012F2" w:rsidRDefault="00357EEA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K1_U06</w:t>
            </w:r>
          </w:p>
          <w:p w:rsidR="000A23B8" w:rsidRDefault="000A23B8" w:rsidP="00424102">
            <w:pPr>
              <w:rPr>
                <w:rFonts w:cs="Arial"/>
                <w:sz w:val="20"/>
                <w:szCs w:val="20"/>
              </w:rPr>
            </w:pPr>
          </w:p>
          <w:p w:rsidR="000A23B8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K1_U10</w:t>
            </w:r>
          </w:p>
          <w:p w:rsidR="000A23B8" w:rsidRDefault="000A23B8" w:rsidP="00424102">
            <w:pPr>
              <w:rPr>
                <w:rFonts w:cs="Arial"/>
                <w:sz w:val="20"/>
                <w:szCs w:val="20"/>
              </w:rPr>
            </w:pPr>
          </w:p>
          <w:p w:rsidR="000A23B8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K1_U9</w:t>
            </w: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34"/>
        <w:gridCol w:w="5296"/>
        <w:gridCol w:w="2410"/>
      </w:tblGrid>
      <w:tr w:rsidR="00C012F2" w:rsidRPr="00265E5B" w:rsidTr="00424102">
        <w:trPr>
          <w:cantSplit/>
          <w:trHeight w:val="800"/>
        </w:trPr>
        <w:tc>
          <w:tcPr>
            <w:tcW w:w="1934" w:type="dxa"/>
            <w:vMerge w:val="restart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Kompetencje społeczne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Odniesienie do efektów kierunkowych</w:t>
            </w:r>
          </w:p>
        </w:tc>
      </w:tr>
      <w:tr w:rsidR="00C012F2" w:rsidRPr="00265E5B" w:rsidTr="00424102">
        <w:trPr>
          <w:cantSplit/>
          <w:trHeight w:val="949"/>
        </w:trPr>
        <w:tc>
          <w:tcPr>
            <w:tcW w:w="1934" w:type="dxa"/>
            <w:vMerge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C012F2" w:rsidRPr="00265E5B" w:rsidRDefault="00C012F2" w:rsidP="00424102">
            <w:pPr>
              <w:autoSpaceDN w:val="0"/>
              <w:adjustRightInd w:val="0"/>
              <w:jc w:val="both"/>
              <w:rPr>
                <w:rFonts w:eastAsia="MyriadPro-Regular" w:cs="Arial"/>
                <w:sz w:val="20"/>
                <w:szCs w:val="20"/>
              </w:rPr>
            </w:pPr>
            <w:r w:rsidRPr="00265E5B">
              <w:rPr>
                <w:rFonts w:eastAsia="MyriadPro-Regular" w:cs="Arial"/>
                <w:sz w:val="20"/>
                <w:szCs w:val="20"/>
              </w:rPr>
              <w:t>K01:</w:t>
            </w:r>
            <w:r w:rsidR="000A23B8">
              <w:rPr>
                <w:rFonts w:eastAsia="MyriadPro-Regular" w:cs="Arial"/>
                <w:sz w:val="20"/>
                <w:szCs w:val="20"/>
              </w:rPr>
              <w:t xml:space="preserve"> U</w:t>
            </w:r>
            <w:r w:rsidRPr="00265E5B">
              <w:rPr>
                <w:rFonts w:eastAsia="MyriadPro-Regular" w:cs="Arial"/>
                <w:sz w:val="20"/>
                <w:szCs w:val="20"/>
              </w:rPr>
              <w:t>czestniczy w życiu kulturalnym, korzystając z różnych mediów i różnych jego form</w:t>
            </w:r>
          </w:p>
        </w:tc>
        <w:tc>
          <w:tcPr>
            <w:tcW w:w="2410" w:type="dxa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K1_K02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012F2" w:rsidRPr="00265E5B" w:rsidTr="00424102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12F2" w:rsidRPr="00265E5B" w:rsidRDefault="00C012F2" w:rsidP="00424102">
            <w:pPr>
              <w:pStyle w:val="Zawartotabeli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C012F2" w:rsidRPr="00265E5B" w:rsidTr="00424102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012F2" w:rsidRPr="00265E5B" w:rsidTr="00424102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F2" w:rsidRPr="00265E5B" w:rsidTr="00424102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03" w:type="dxa"/>
            <w:gridSpan w:val="2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pStyle w:val="Zawartotabeli"/>
        <w:rPr>
          <w:rFonts w:ascii="Arial" w:hAnsi="Arial"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Opis metod prowadzenia zajęć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C012F2" w:rsidRPr="00265E5B" w:rsidTr="00424102">
        <w:trPr>
          <w:trHeight w:val="728"/>
        </w:trPr>
        <w:tc>
          <w:tcPr>
            <w:tcW w:w="9640" w:type="dxa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Metoda komunikacyjna oraz zadaniowa 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Metody podające, eksponujące, problemowe, aktywizujące</w:t>
            </w:r>
          </w:p>
          <w:p w:rsidR="00C012F2" w:rsidRPr="00265E5B" w:rsidRDefault="00C012F2" w:rsidP="004241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Metoda projektowa</w:t>
            </w:r>
          </w:p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Metody wspierające autonomiczne uczenie się</w:t>
            </w:r>
          </w:p>
        </w:tc>
      </w:tr>
    </w:tbl>
    <w:p w:rsidR="00C012F2" w:rsidRPr="00265E5B" w:rsidRDefault="00C012F2" w:rsidP="00C012F2">
      <w:pPr>
        <w:pStyle w:val="Zawartotabeli"/>
        <w:rPr>
          <w:rFonts w:ascii="Arial" w:hAnsi="Arial" w:cs="Arial"/>
          <w:sz w:val="20"/>
          <w:szCs w:val="20"/>
        </w:rPr>
      </w:pPr>
    </w:p>
    <w:p w:rsidR="00C012F2" w:rsidRPr="00265E5B" w:rsidRDefault="00C012F2" w:rsidP="00C012F2">
      <w:pPr>
        <w:pStyle w:val="Zawartotabeli"/>
        <w:rPr>
          <w:rFonts w:ascii="Arial" w:hAnsi="Arial" w:cs="Arial"/>
          <w:sz w:val="20"/>
          <w:szCs w:val="20"/>
        </w:rPr>
      </w:pPr>
      <w:r w:rsidRPr="00265E5B">
        <w:rPr>
          <w:rFonts w:ascii="Arial" w:hAnsi="Arial" w:cs="Arial"/>
          <w:sz w:val="20"/>
          <w:szCs w:val="20"/>
        </w:rPr>
        <w:t>Formy sprawdzania efektów kształcenia</w:t>
      </w:r>
    </w:p>
    <w:p w:rsidR="00C012F2" w:rsidRPr="00265E5B" w:rsidRDefault="00C012F2" w:rsidP="00C012F2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0"/>
        <w:gridCol w:w="737"/>
        <w:gridCol w:w="643"/>
        <w:gridCol w:w="643"/>
        <w:gridCol w:w="961"/>
      </w:tblGrid>
      <w:tr w:rsidR="00C012F2" w:rsidRPr="00265E5B" w:rsidTr="00424102">
        <w:trPr>
          <w:cantSplit/>
          <w:trHeight w:val="1616"/>
        </w:trPr>
        <w:tc>
          <w:tcPr>
            <w:tcW w:w="926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E – learning</w:t>
            </w:r>
          </w:p>
        </w:tc>
        <w:tc>
          <w:tcPr>
            <w:tcW w:w="644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Gry dydaktyczne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Ćwiczenia w szkole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Zajęcia terenowe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Praca laboratoryjna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Projekt indywidualny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Projekt grupowy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Udział w dyskusji</w:t>
            </w:r>
          </w:p>
        </w:tc>
        <w:tc>
          <w:tcPr>
            <w:tcW w:w="550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Referat</w:t>
            </w:r>
          </w:p>
        </w:tc>
        <w:tc>
          <w:tcPr>
            <w:tcW w:w="737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Praca pisemna (esej)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Egzamin ustny</w:t>
            </w:r>
          </w:p>
        </w:tc>
        <w:tc>
          <w:tcPr>
            <w:tcW w:w="643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Egzamin pisemny</w:t>
            </w:r>
          </w:p>
        </w:tc>
        <w:tc>
          <w:tcPr>
            <w:tcW w:w="961" w:type="dxa"/>
            <w:shd w:val="clear" w:color="auto" w:fill="DBE5F1"/>
            <w:textDirection w:val="btLr"/>
            <w:vAlign w:val="center"/>
          </w:tcPr>
          <w:p w:rsidR="00C012F2" w:rsidRPr="00265E5B" w:rsidRDefault="00C012F2" w:rsidP="00424102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Inne</w:t>
            </w:r>
            <w:r w:rsidR="000A23B8">
              <w:rPr>
                <w:rFonts w:cs="Arial"/>
                <w:sz w:val="20"/>
                <w:szCs w:val="20"/>
              </w:rPr>
              <w:t xml:space="preserve"> (testy)</w:t>
            </w:r>
          </w:p>
        </w:tc>
      </w:tr>
      <w:tr w:rsidR="00C012F2" w:rsidRPr="00265E5B" w:rsidTr="00424102">
        <w:trPr>
          <w:cantSplit/>
          <w:trHeight w:val="244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W02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44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U01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U02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U03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U04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U05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U06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U07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U08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U09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U10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U11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X</w:t>
            </w:r>
          </w:p>
        </w:tc>
      </w:tr>
      <w:tr w:rsidR="00C012F2" w:rsidRPr="00265E5B" w:rsidTr="00424102">
        <w:trPr>
          <w:cantSplit/>
          <w:trHeight w:val="244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0A23B8" w:rsidP="004241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U12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0A23B8" w:rsidP="004241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U13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</w:tr>
      <w:tr w:rsidR="00C012F2" w:rsidRPr="00265E5B" w:rsidTr="00424102">
        <w:trPr>
          <w:cantSplit/>
          <w:trHeight w:val="259"/>
        </w:trPr>
        <w:tc>
          <w:tcPr>
            <w:tcW w:w="926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K0</w:t>
            </w:r>
            <w:r w:rsidR="000A23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0A23B8" w:rsidP="004241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C012F2" w:rsidRPr="00265E5B" w:rsidRDefault="00C012F2" w:rsidP="0042410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C012F2" w:rsidRPr="00265E5B" w:rsidTr="00424102">
        <w:tc>
          <w:tcPr>
            <w:tcW w:w="194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C012F2" w:rsidRPr="00265E5B" w:rsidRDefault="00C012F2" w:rsidP="004241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 xml:space="preserve">Warunkiem uzyskania pozytywnej oceny jest regularne i aktywne uczestnictwo w zajęciach, udział w dyskusji w czasie zajęć oraz </w:t>
            </w:r>
            <w:r w:rsidR="00A65FEE">
              <w:rPr>
                <w:rFonts w:ascii="Arial" w:hAnsi="Arial" w:cs="Arial"/>
                <w:sz w:val="20"/>
                <w:szCs w:val="20"/>
              </w:rPr>
              <w:t xml:space="preserve">uzyskanie </w:t>
            </w:r>
            <w:r w:rsidRPr="00265E5B">
              <w:rPr>
                <w:rFonts w:ascii="Arial" w:hAnsi="Arial" w:cs="Arial"/>
                <w:sz w:val="20"/>
                <w:szCs w:val="20"/>
              </w:rPr>
              <w:t xml:space="preserve">pozytywnej oceny </w:t>
            </w:r>
            <w:r w:rsidR="00944AAA">
              <w:rPr>
                <w:rFonts w:ascii="Arial" w:hAnsi="Arial" w:cs="Arial"/>
                <w:sz w:val="20"/>
                <w:szCs w:val="20"/>
              </w:rPr>
              <w:t>prac kontrolnych</w:t>
            </w:r>
            <w:r w:rsidRPr="00265E5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012F2" w:rsidRPr="00265E5B" w:rsidRDefault="00C012F2" w:rsidP="004241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65E5B">
              <w:rPr>
                <w:rFonts w:ascii="Arial" w:hAnsi="Arial" w:cs="Arial"/>
                <w:sz w:val="20"/>
                <w:szCs w:val="20"/>
              </w:rPr>
              <w:t xml:space="preserve">Standardowa skala ocen. </w:t>
            </w:r>
          </w:p>
          <w:p w:rsidR="00C012F2" w:rsidRPr="00265E5B" w:rsidRDefault="00C012F2" w:rsidP="004241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C012F2" w:rsidRPr="00265E5B" w:rsidTr="00424102">
        <w:trPr>
          <w:trHeight w:val="264"/>
        </w:trPr>
        <w:tc>
          <w:tcPr>
            <w:tcW w:w="1941" w:type="dxa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C012F2" w:rsidRPr="00265E5B" w:rsidRDefault="00C012F2" w:rsidP="004241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Treści merytoryczne (wykaz tematów)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C012F2" w:rsidRPr="00265E5B" w:rsidTr="00424102">
        <w:trPr>
          <w:trHeight w:val="1136"/>
        </w:trPr>
        <w:tc>
          <w:tcPr>
            <w:tcW w:w="9640" w:type="dxa"/>
          </w:tcPr>
          <w:p w:rsidR="00C2470C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 xml:space="preserve">Treści budowane w oparciu o aktualne podręczniki oraz materiały autentyczne rozwijające umiejętności językowe na poziomie </w:t>
            </w:r>
            <w:r w:rsidR="000A23B8">
              <w:rPr>
                <w:rFonts w:cs="Arial"/>
                <w:sz w:val="20"/>
                <w:szCs w:val="20"/>
              </w:rPr>
              <w:t xml:space="preserve">średniozaawansowanym stopnia niższego, </w:t>
            </w:r>
            <w:r w:rsidRPr="00265E5B">
              <w:rPr>
                <w:rFonts w:cs="Arial"/>
                <w:sz w:val="20"/>
                <w:szCs w:val="20"/>
              </w:rPr>
              <w:t>a także rozwijające wrażliwość i kompetencję kulturow</w:t>
            </w:r>
            <w:r w:rsidR="00F573E1">
              <w:rPr>
                <w:rFonts w:cs="Arial"/>
                <w:sz w:val="20"/>
                <w:szCs w:val="20"/>
              </w:rPr>
              <w:t>ą i interkulturową uczącego się:</w:t>
            </w:r>
          </w:p>
          <w:p w:rsidR="00C2470C" w:rsidRPr="00C2470C" w:rsidRDefault="00C2470C" w:rsidP="00C2470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2470C">
              <w:rPr>
                <w:rFonts w:ascii="Arial" w:hAnsi="Arial" w:cs="Arial"/>
                <w:sz w:val="20"/>
                <w:szCs w:val="20"/>
              </w:rPr>
              <w:t>elacje zawodowe i przyjacielskie (wyrażanie uczuć i emocji, charakterystyka osób i zachowań (chirurgia estetyczna), udzielanie rad, redagowanie maila z prośbą o dodatkowe informacje 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2470C" w:rsidRPr="00C2470C" w:rsidRDefault="00C2470C" w:rsidP="00C2470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Pr="00C2470C">
              <w:rPr>
                <w:rFonts w:ascii="Arial" w:hAnsi="Arial" w:cs="Arial"/>
                <w:sz w:val="20"/>
                <w:szCs w:val="20"/>
              </w:rPr>
              <w:t>akupy (zakupy przez Internet, opisywanie przedmiotów, prowadzenie negocjacji, redagowanie listu z reklamacją, zachowania konsumenckie, zarządzanie własnymi pieniędzmi, stypendia w Polsce i za granicą, praca studentów)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2470C" w:rsidRPr="00C2470C" w:rsidRDefault="00C2470C" w:rsidP="00C2470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2470C">
              <w:rPr>
                <w:rFonts w:ascii="Arial" w:hAnsi="Arial" w:cs="Arial"/>
                <w:sz w:val="20"/>
                <w:szCs w:val="20"/>
              </w:rPr>
              <w:t>auka i uczenie się (metody uczenia się, indywidualny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70C">
              <w:rPr>
                <w:rFonts w:ascii="Arial" w:hAnsi="Arial" w:cs="Arial"/>
                <w:sz w:val="20"/>
                <w:szCs w:val="20"/>
              </w:rPr>
              <w:t>przebieg nauki, porównanie szkolnictwa francuskiego i polskiego, formalności niezbędne do zapisania się na uniwersytet we Francji, Erasmus:, relacje z odbytych staży, uczenie się inaczej: inicjatywy oddolne: uniwersytet 3-go wieku, nieformalna wymiana wiedzy, kafejki tematyczne)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2470C" w:rsidRPr="00C2470C" w:rsidRDefault="00C2470C" w:rsidP="00C2470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2470C">
              <w:rPr>
                <w:rFonts w:ascii="Arial" w:hAnsi="Arial" w:cs="Arial"/>
                <w:sz w:val="20"/>
                <w:szCs w:val="20"/>
              </w:rPr>
              <w:t>rasa i książka (prasa we Francji/prasa w Polsce, rozmowa o wydarzeniach bieżących, budowanie słownika dziennika telewizyjnego), wiadomości lokalne i dzielenie się nimi w mailu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2470C">
              <w:rPr>
                <w:rFonts w:ascii="Arial" w:hAnsi="Arial" w:cs="Arial"/>
                <w:sz w:val="20"/>
                <w:szCs w:val="20"/>
              </w:rPr>
              <w:t xml:space="preserve"> sztuka narracji</w:t>
            </w:r>
          </w:p>
          <w:p w:rsidR="00C012F2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Studenci w trakcie semestru regularnie śledzą aktualności społeczne, polityczne i kulturowe z francuskojęzycznego obszaru językowego – prowadzą swoje portfolio językowe</w:t>
            </w:r>
          </w:p>
          <w:p w:rsidR="00C012F2" w:rsidRPr="00265E5B" w:rsidRDefault="00C012F2" w:rsidP="0042410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Wykaz literatury podstawowej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C012F2" w:rsidRPr="00265E5B" w:rsidTr="00424102">
        <w:trPr>
          <w:trHeight w:val="1098"/>
        </w:trPr>
        <w:tc>
          <w:tcPr>
            <w:tcW w:w="9640" w:type="dxa"/>
          </w:tcPr>
          <w:p w:rsidR="00C012F2" w:rsidRPr="00265E5B" w:rsidRDefault="00C012F2" w:rsidP="00C012F2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C. Dollez, S. Pons, </w:t>
            </w:r>
            <w:r w:rsidRPr="00265E5B">
              <w:rPr>
                <w:rFonts w:cs="Arial"/>
                <w:i/>
                <w:sz w:val="20"/>
                <w:szCs w:val="20"/>
                <w:lang w:val="fr-FR"/>
              </w:rPr>
              <w:t>Alter Ego 3</w:t>
            </w:r>
            <w:r w:rsidRPr="00265E5B">
              <w:rPr>
                <w:rFonts w:cs="Arial"/>
                <w:sz w:val="20"/>
                <w:szCs w:val="20"/>
                <w:lang w:val="fr-FR"/>
              </w:rPr>
              <w:t>, Hachette, Paris 2011 (podręcznik).</w:t>
            </w:r>
          </w:p>
          <w:p w:rsidR="00C012F2" w:rsidRPr="00265E5B" w:rsidRDefault="00C012F2" w:rsidP="00C012F2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E. Dail, P. Trévisiol, </w:t>
            </w:r>
            <w:r w:rsidRPr="00265E5B">
              <w:rPr>
                <w:rFonts w:cs="Arial"/>
                <w:i/>
                <w:sz w:val="20"/>
                <w:szCs w:val="20"/>
                <w:lang w:val="fr-FR"/>
              </w:rPr>
              <w:t>Alter Ego B1</w:t>
            </w:r>
            <w:r w:rsidRPr="00265E5B">
              <w:rPr>
                <w:rFonts w:cs="Arial"/>
                <w:sz w:val="20"/>
                <w:szCs w:val="20"/>
                <w:lang w:val="fr-FR"/>
              </w:rPr>
              <w:t>, Hachette, Paris 2011 (zeszyt ćwiczeń).</w:t>
            </w:r>
          </w:p>
          <w:p w:rsidR="00C012F2" w:rsidRPr="00265E5B" w:rsidRDefault="00C012F2" w:rsidP="00C012F2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D. Chevallier-Wixler, Y. Dayez, S. Lepage, P. Riba, </w:t>
            </w:r>
            <w:r w:rsidRPr="00265E5B">
              <w:rPr>
                <w:rFonts w:cs="Arial"/>
                <w:i/>
                <w:sz w:val="20"/>
                <w:szCs w:val="20"/>
                <w:lang w:val="fr-FR"/>
              </w:rPr>
              <w:t>Réussir le Delf B1</w:t>
            </w: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, Didier, 2007. </w:t>
            </w:r>
          </w:p>
          <w:p w:rsidR="00C012F2" w:rsidRPr="00265E5B" w:rsidRDefault="00C012F2" w:rsidP="00C012F2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C. Leroy-Miquel, A. Goliot-Lété, </w:t>
            </w:r>
            <w:r w:rsidRPr="00265E5B">
              <w:rPr>
                <w:rFonts w:cs="Arial"/>
                <w:i/>
                <w:sz w:val="20"/>
                <w:szCs w:val="20"/>
                <w:lang w:val="fr-FR"/>
              </w:rPr>
              <w:t>Vocabulaire progressif du français,</w:t>
            </w: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 CLE International, Tours 2000.</w:t>
            </w:r>
          </w:p>
          <w:p w:rsidR="00C012F2" w:rsidRPr="00F573E1" w:rsidRDefault="00C012F2" w:rsidP="00424102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C. Charnet, J. Robin-Nipi, </w:t>
            </w:r>
            <w:r w:rsidRPr="00265E5B">
              <w:rPr>
                <w:rFonts w:cs="Arial"/>
                <w:i/>
                <w:sz w:val="20"/>
                <w:szCs w:val="20"/>
                <w:lang w:val="fr-FR"/>
              </w:rPr>
              <w:t xml:space="preserve">Rédiger un résumé – un compte – rendu – une synthèse, </w:t>
            </w:r>
            <w:r w:rsidRPr="00265E5B">
              <w:rPr>
                <w:rFonts w:cs="Arial"/>
                <w:sz w:val="20"/>
                <w:szCs w:val="20"/>
                <w:lang w:val="fr-FR"/>
              </w:rPr>
              <w:t>Hachette Livre (Français langue étrangère), Paris, 1997.</w:t>
            </w:r>
          </w:p>
        </w:tc>
      </w:tr>
    </w:tbl>
    <w:p w:rsidR="00C012F2" w:rsidRPr="00265E5B" w:rsidRDefault="00C012F2" w:rsidP="00C012F2">
      <w:pPr>
        <w:rPr>
          <w:rFonts w:cs="Arial"/>
          <w:sz w:val="20"/>
          <w:szCs w:val="20"/>
        </w:rPr>
      </w:pPr>
    </w:p>
    <w:p w:rsidR="00C012F2" w:rsidRPr="00265E5B" w:rsidRDefault="00C012F2" w:rsidP="00C012F2">
      <w:pPr>
        <w:rPr>
          <w:rFonts w:cs="Arial"/>
          <w:sz w:val="20"/>
          <w:szCs w:val="20"/>
        </w:rPr>
      </w:pPr>
      <w:r w:rsidRPr="00265E5B">
        <w:rPr>
          <w:rFonts w:cs="Arial"/>
          <w:sz w:val="20"/>
          <w:szCs w:val="20"/>
        </w:rPr>
        <w:t>Wykaz literatury uzupełniającej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C012F2" w:rsidRPr="00265E5B" w:rsidTr="00424102">
        <w:trPr>
          <w:trHeight w:val="354"/>
        </w:trPr>
        <w:tc>
          <w:tcPr>
            <w:tcW w:w="9640" w:type="dxa"/>
          </w:tcPr>
          <w:p w:rsidR="00C012F2" w:rsidRDefault="00C012F2" w:rsidP="00C012F2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  <w:lang w:val="fr-FR"/>
              </w:rPr>
              <w:t xml:space="preserve">E. Godart, P. Liria, P. Mistichelli, J-P. Sigé, </w:t>
            </w:r>
            <w:r w:rsidRPr="00265E5B">
              <w:rPr>
                <w:rFonts w:cs="Arial"/>
                <w:i/>
                <w:sz w:val="20"/>
                <w:szCs w:val="20"/>
                <w:lang w:val="fr-FR"/>
              </w:rPr>
              <w:t>Les clés du Nouveau Delf B1</w:t>
            </w:r>
            <w:r w:rsidRPr="00265E5B">
              <w:rPr>
                <w:rFonts w:cs="Arial"/>
                <w:sz w:val="20"/>
                <w:szCs w:val="20"/>
                <w:lang w:val="fr-FR"/>
              </w:rPr>
              <w:t>, Diffusion, Barcelone 2008.</w:t>
            </w:r>
          </w:p>
          <w:p w:rsidR="00F573E1" w:rsidRPr="00265E5B" w:rsidRDefault="00F573E1" w:rsidP="00F573E1">
            <w:pPr>
              <w:rPr>
                <w:rFonts w:cs="Arial"/>
                <w:sz w:val="20"/>
                <w:szCs w:val="20"/>
                <w:lang w:val="fr-FR"/>
              </w:rPr>
            </w:pPr>
            <w:r w:rsidRPr="00265E5B">
              <w:rPr>
                <w:rFonts w:cs="Arial"/>
                <w:sz w:val="20"/>
                <w:szCs w:val="20"/>
              </w:rPr>
              <w:t>Pozycje niedostępne w bibliotece są dostarczane studentom przez wykładowcę.</w:t>
            </w:r>
          </w:p>
        </w:tc>
      </w:tr>
    </w:tbl>
    <w:p w:rsidR="00C012F2" w:rsidRPr="00265E5B" w:rsidRDefault="00C012F2" w:rsidP="00C012F2">
      <w:pPr>
        <w:pStyle w:val="Tekstdymka1"/>
        <w:rPr>
          <w:rFonts w:ascii="Arial" w:hAnsi="Arial" w:cs="Arial"/>
          <w:sz w:val="20"/>
          <w:szCs w:val="20"/>
          <w:lang w:val="fr-FR"/>
        </w:rPr>
      </w:pPr>
    </w:p>
    <w:p w:rsidR="00C012F2" w:rsidRPr="00265E5B" w:rsidRDefault="00C012F2" w:rsidP="00C012F2">
      <w:pPr>
        <w:pStyle w:val="Tekstdymka1"/>
        <w:rPr>
          <w:rFonts w:ascii="Arial" w:hAnsi="Arial" w:cs="Arial"/>
          <w:sz w:val="20"/>
          <w:szCs w:val="20"/>
        </w:rPr>
      </w:pPr>
      <w:r w:rsidRPr="00265E5B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C012F2" w:rsidRPr="00265E5B" w:rsidRDefault="00C012F2" w:rsidP="00C012F2">
      <w:pPr>
        <w:rPr>
          <w:rFonts w:cs="Arial"/>
          <w:sz w:val="20"/>
          <w:szCs w:val="20"/>
        </w:rPr>
      </w:pPr>
    </w:p>
    <w:tbl>
      <w:tblPr>
        <w:tblW w:w="960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691"/>
        <w:gridCol w:w="5551"/>
        <w:gridCol w:w="1364"/>
      </w:tblGrid>
      <w:tr w:rsidR="00C012F2" w:rsidRPr="00265E5B" w:rsidTr="00424102">
        <w:trPr>
          <w:cantSplit/>
          <w:trHeight w:val="334"/>
        </w:trPr>
        <w:tc>
          <w:tcPr>
            <w:tcW w:w="2691" w:type="dxa"/>
            <w:vMerge w:val="restart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51" w:type="dxa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Wykład</w:t>
            </w:r>
          </w:p>
        </w:tc>
        <w:tc>
          <w:tcPr>
            <w:tcW w:w="1364" w:type="dxa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12F2" w:rsidRPr="00265E5B" w:rsidTr="00424102">
        <w:trPr>
          <w:cantSplit/>
          <w:trHeight w:val="332"/>
        </w:trPr>
        <w:tc>
          <w:tcPr>
            <w:tcW w:w="2691" w:type="dxa"/>
            <w:vMerge/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51" w:type="dxa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364" w:type="dxa"/>
            <w:vAlign w:val="center"/>
          </w:tcPr>
          <w:p w:rsidR="00C012F2" w:rsidRPr="00265E5B" w:rsidRDefault="0042056C" w:rsidP="004241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</w:tr>
      <w:tr w:rsidR="00C012F2" w:rsidRPr="00265E5B" w:rsidTr="00424102">
        <w:trPr>
          <w:cantSplit/>
          <w:trHeight w:val="443"/>
        </w:trPr>
        <w:tc>
          <w:tcPr>
            <w:tcW w:w="2691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51" w:type="dxa"/>
            <w:tcBorders>
              <w:bottom w:val="single" w:sz="4" w:space="0" w:color="95B3D7"/>
            </w:tcBorders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364" w:type="dxa"/>
            <w:tcBorders>
              <w:bottom w:val="single" w:sz="4" w:space="0" w:color="95B3D7"/>
            </w:tcBorders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10</w:t>
            </w:r>
          </w:p>
        </w:tc>
      </w:tr>
      <w:tr w:rsidR="00C012F2" w:rsidRPr="00265E5B" w:rsidTr="00424102">
        <w:trPr>
          <w:cantSplit/>
          <w:trHeight w:val="348"/>
        </w:trPr>
        <w:tc>
          <w:tcPr>
            <w:tcW w:w="2691" w:type="dxa"/>
            <w:vMerge w:val="restart"/>
            <w:shd w:val="clear" w:color="auto" w:fill="DBE5F1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51" w:type="dxa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364" w:type="dxa"/>
            <w:vAlign w:val="center"/>
          </w:tcPr>
          <w:p w:rsidR="00C012F2" w:rsidRPr="00265E5B" w:rsidRDefault="0042056C" w:rsidP="004241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C012F2" w:rsidRPr="00265E5B">
              <w:rPr>
                <w:rFonts w:cs="Arial"/>
                <w:sz w:val="20"/>
                <w:szCs w:val="20"/>
              </w:rPr>
              <w:t>0</w:t>
            </w:r>
          </w:p>
        </w:tc>
      </w:tr>
      <w:tr w:rsidR="00C012F2" w:rsidRPr="00265E5B" w:rsidTr="00424102">
        <w:trPr>
          <w:cantSplit/>
          <w:trHeight w:val="710"/>
        </w:trPr>
        <w:tc>
          <w:tcPr>
            <w:tcW w:w="2691" w:type="dxa"/>
            <w:vMerge/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51" w:type="dxa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364" w:type="dxa"/>
            <w:vAlign w:val="center"/>
          </w:tcPr>
          <w:p w:rsidR="00C012F2" w:rsidRPr="00265E5B" w:rsidRDefault="0042056C" w:rsidP="004241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C012F2" w:rsidRPr="00265E5B">
              <w:rPr>
                <w:rFonts w:cs="Arial"/>
                <w:sz w:val="20"/>
                <w:szCs w:val="20"/>
              </w:rPr>
              <w:t>0</w:t>
            </w:r>
          </w:p>
        </w:tc>
      </w:tr>
      <w:tr w:rsidR="00C012F2" w:rsidRPr="00265E5B" w:rsidTr="00424102">
        <w:trPr>
          <w:cantSplit/>
          <w:trHeight w:val="731"/>
        </w:trPr>
        <w:tc>
          <w:tcPr>
            <w:tcW w:w="2691" w:type="dxa"/>
            <w:vMerge/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51" w:type="dxa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364" w:type="dxa"/>
            <w:vAlign w:val="center"/>
          </w:tcPr>
          <w:p w:rsidR="00C012F2" w:rsidRPr="00265E5B" w:rsidRDefault="0042056C" w:rsidP="0042410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C012F2" w:rsidRPr="00265E5B">
              <w:rPr>
                <w:rFonts w:cs="Arial"/>
                <w:sz w:val="20"/>
                <w:szCs w:val="20"/>
              </w:rPr>
              <w:t>0</w:t>
            </w:r>
          </w:p>
        </w:tc>
      </w:tr>
      <w:tr w:rsidR="00C012F2" w:rsidRPr="00265E5B" w:rsidTr="00424102">
        <w:trPr>
          <w:cantSplit/>
          <w:trHeight w:val="365"/>
        </w:trPr>
        <w:tc>
          <w:tcPr>
            <w:tcW w:w="2691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551" w:type="dxa"/>
            <w:tcBorders>
              <w:bottom w:val="single" w:sz="4" w:space="0" w:color="95B3D7"/>
            </w:tcBorders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Przygotowanie do egzaminu</w:t>
            </w:r>
          </w:p>
        </w:tc>
        <w:tc>
          <w:tcPr>
            <w:tcW w:w="1364" w:type="dxa"/>
            <w:tcBorders>
              <w:bottom w:val="single" w:sz="4" w:space="0" w:color="95B3D7"/>
            </w:tcBorders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12F2" w:rsidRPr="00265E5B" w:rsidTr="00424102">
        <w:trPr>
          <w:trHeight w:val="365"/>
        </w:trPr>
        <w:tc>
          <w:tcPr>
            <w:tcW w:w="8242" w:type="dxa"/>
            <w:gridSpan w:val="2"/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Ogółem bilans czasu pracy</w:t>
            </w:r>
          </w:p>
        </w:tc>
        <w:tc>
          <w:tcPr>
            <w:tcW w:w="1364" w:type="dxa"/>
            <w:vAlign w:val="center"/>
          </w:tcPr>
          <w:p w:rsidR="00C012F2" w:rsidRPr="00265E5B" w:rsidRDefault="00C012F2" w:rsidP="00424102">
            <w:pPr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270</w:t>
            </w:r>
          </w:p>
        </w:tc>
      </w:tr>
      <w:tr w:rsidR="00C012F2" w:rsidRPr="00265E5B" w:rsidTr="00424102">
        <w:trPr>
          <w:trHeight w:val="392"/>
        </w:trPr>
        <w:tc>
          <w:tcPr>
            <w:tcW w:w="8242" w:type="dxa"/>
            <w:gridSpan w:val="2"/>
            <w:shd w:val="clear" w:color="auto" w:fill="DBE5F1"/>
            <w:vAlign w:val="center"/>
          </w:tcPr>
          <w:p w:rsidR="00C012F2" w:rsidRPr="00265E5B" w:rsidRDefault="00C012F2" w:rsidP="00424102">
            <w:pPr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265E5B">
              <w:rPr>
                <w:rFonts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364" w:type="dxa"/>
            <w:vAlign w:val="center"/>
          </w:tcPr>
          <w:p w:rsidR="00C012F2" w:rsidRPr="00265E5B" w:rsidRDefault="00F573E1" w:rsidP="00F573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:rsidR="00C012F2" w:rsidRPr="00265E5B" w:rsidRDefault="00C012F2" w:rsidP="00C012F2">
      <w:pPr>
        <w:rPr>
          <w:sz w:val="20"/>
          <w:szCs w:val="20"/>
        </w:rPr>
      </w:pPr>
    </w:p>
    <w:sectPr w:rsidR="00C012F2" w:rsidRPr="00265E5B" w:rsidSect="009527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A03"/>
    <w:multiLevelType w:val="hybridMultilevel"/>
    <w:tmpl w:val="D0A26C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E063068"/>
    <w:multiLevelType w:val="hybridMultilevel"/>
    <w:tmpl w:val="A268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0708C"/>
    <w:multiLevelType w:val="hybridMultilevel"/>
    <w:tmpl w:val="FBFC7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40C64"/>
    <w:multiLevelType w:val="hybridMultilevel"/>
    <w:tmpl w:val="20D25C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12F2"/>
    <w:rsid w:val="000A23B8"/>
    <w:rsid w:val="00174A2A"/>
    <w:rsid w:val="00256F3E"/>
    <w:rsid w:val="00265E5B"/>
    <w:rsid w:val="002F7198"/>
    <w:rsid w:val="00357EEA"/>
    <w:rsid w:val="0039067B"/>
    <w:rsid w:val="0042056C"/>
    <w:rsid w:val="00447047"/>
    <w:rsid w:val="00622AFD"/>
    <w:rsid w:val="007B37DE"/>
    <w:rsid w:val="00855C5F"/>
    <w:rsid w:val="0091109C"/>
    <w:rsid w:val="00944AAA"/>
    <w:rsid w:val="009527EC"/>
    <w:rsid w:val="00967DA6"/>
    <w:rsid w:val="009852A9"/>
    <w:rsid w:val="00A65FEE"/>
    <w:rsid w:val="00C012F2"/>
    <w:rsid w:val="00C222EA"/>
    <w:rsid w:val="00C2470C"/>
    <w:rsid w:val="00C30CBB"/>
    <w:rsid w:val="00CC19F3"/>
    <w:rsid w:val="00CD4C07"/>
    <w:rsid w:val="00CE7054"/>
    <w:rsid w:val="00D0087F"/>
    <w:rsid w:val="00D47D9F"/>
    <w:rsid w:val="00D63616"/>
    <w:rsid w:val="00EC226B"/>
    <w:rsid w:val="00F573E1"/>
    <w:rsid w:val="00FC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F2"/>
    <w:pPr>
      <w:spacing w:after="0" w:line="240" w:lineRule="auto"/>
    </w:pPr>
    <w:rPr>
      <w:rFonts w:ascii="Arial" w:eastAsia="Calibri" w:hAnsi="Arial" w:cs="Times New Roman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012F2"/>
    <w:pPr>
      <w:widowControl w:val="0"/>
      <w:suppressLineNumbers/>
      <w:suppressAutoHyphens/>
      <w:autoSpaceDE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C012F2"/>
    <w:pPr>
      <w:widowControl w:val="0"/>
      <w:suppressAutoHyphens/>
      <w:autoSpaceDE w:val="0"/>
    </w:pPr>
    <w:rPr>
      <w:rFonts w:ascii="Tahoma" w:eastAsia="Times New Roman" w:hAnsi="Tahoma" w:cs="Tahoma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2F2"/>
    <w:pPr>
      <w:widowControl w:val="0"/>
      <w:suppressAutoHyphens/>
      <w:autoSpaceDE w:val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12F2"/>
    <w:pPr>
      <w:outlineLvl w:val="0"/>
    </w:pPr>
    <w:rPr>
      <w:rFonts w:eastAsia="Times New Roman"/>
      <w:bCs/>
      <w:cap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12F2"/>
    <w:rPr>
      <w:rFonts w:ascii="Arial" w:eastAsia="Times New Roman" w:hAnsi="Arial" w:cs="Times New Roman"/>
      <w:bCs/>
      <w:caps/>
      <w:kern w:val="28"/>
      <w:sz w:val="16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2F2"/>
    <w:pPr>
      <w:spacing w:before="120" w:after="120"/>
      <w:jc w:val="center"/>
      <w:outlineLvl w:val="1"/>
    </w:pPr>
    <w:rPr>
      <w:rFonts w:eastAsia="Times New Roman"/>
      <w:b/>
      <w:caps/>
      <w:sz w:val="1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012F2"/>
    <w:rPr>
      <w:rFonts w:ascii="Arial" w:eastAsia="Times New Roman" w:hAnsi="Arial" w:cs="Times New Roman"/>
      <w:b/>
      <w:cap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13</cp:revision>
  <dcterms:created xsi:type="dcterms:W3CDTF">2018-10-22T11:13:00Z</dcterms:created>
  <dcterms:modified xsi:type="dcterms:W3CDTF">2018-10-22T21:31:00Z</dcterms:modified>
</cp:coreProperties>
</file>