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AED" w:rsidRDefault="00C62AED" w:rsidP="00C62AE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2AED" w:rsidTr="00A350A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62AED" w:rsidRPr="003B0FF7" w:rsidRDefault="00C62AED" w:rsidP="00A350AE">
            <w:pPr>
              <w:pStyle w:val="Zawartotabeli"/>
              <w:spacing w:before="60" w:after="60"/>
              <w:rPr>
                <w:rFonts w:ascii="Arial" w:hAnsi="Arial" w:cs="Arial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 xml:space="preserve">         Historia literatury francuskiej II  (XVII, XVIII w.)</w:t>
            </w:r>
          </w:p>
        </w:tc>
      </w:tr>
      <w:tr w:rsidR="00C62AED" w:rsidRPr="00CE514F" w:rsidTr="00A350A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62AED" w:rsidRPr="00D02A50" w:rsidRDefault="00C62AED" w:rsidP="00A350AE">
            <w:pPr>
              <w:pStyle w:val="Zawartotabeli"/>
              <w:spacing w:before="60" w:after="60"/>
              <w:rPr>
                <w:rFonts w:ascii="Arial" w:hAnsi="Arial" w:cs="Arial"/>
                <w:lang w:val="en-US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History of French Literature II (XVII, XVIII )</w:t>
            </w:r>
          </w:p>
        </w:tc>
      </w:tr>
    </w:tbl>
    <w:p w:rsidR="00C62AED" w:rsidRPr="00D02A50" w:rsidRDefault="00C62AED" w:rsidP="00C62AE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62AED" w:rsidTr="00A350A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62AED" w:rsidTr="00A350A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3E7E"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</w:tr>
      <w:tr w:rsidR="00C62AED" w:rsidTr="00A350A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:rsidTr="00A350A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2AED" w:rsidRDefault="003C34AF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2AED" w:rsidRDefault="00C62AED" w:rsidP="00C62AED">
      <w:pPr>
        <w:jc w:val="center"/>
        <w:rPr>
          <w:rFonts w:ascii="Arial" w:hAnsi="Arial" w:cs="Arial"/>
          <w:sz w:val="20"/>
          <w:szCs w:val="20"/>
        </w:rPr>
      </w:pPr>
    </w:p>
    <w:p w:rsidR="00C62AED" w:rsidRDefault="00C62AED" w:rsidP="00C62AED">
      <w:pPr>
        <w:jc w:val="center"/>
        <w:rPr>
          <w:rFonts w:ascii="Arial" w:hAnsi="Arial" w:cs="Arial"/>
          <w:sz w:val="20"/>
          <w:szCs w:val="20"/>
        </w:rPr>
      </w:pPr>
    </w:p>
    <w:p w:rsidR="00C62AED" w:rsidRDefault="00C62AED" w:rsidP="00C62AED">
      <w:pPr>
        <w:jc w:val="center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Tr="00A350AE">
        <w:trPr>
          <w:trHeight w:val="1365"/>
        </w:trPr>
        <w:tc>
          <w:tcPr>
            <w:tcW w:w="9640" w:type="dxa"/>
          </w:tcPr>
          <w:p w:rsidR="00C62AED" w:rsidRDefault="00C62AED" w:rsidP="00A350AE">
            <w:pPr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Celem kursu jest przedstawienie studentom głównych kierunków rozwoju literatury francuskiej w XVII i XVIII wieku w kontekście historycznym i kulturowym, zapoznanie ich z najważniejszymi dziełami literatury tego okresu oraz doskonalenie umiejętności samodzielnego analizowania i interpretacji tekstów literackich. Kurs prowadzony jest w języku polskim.</w:t>
            </w: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:rsidTr="00A350A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Wiedza nabyta na kursie historii literatury francuskiej I.</w:t>
            </w:r>
          </w:p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62AED" w:rsidTr="00A350A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Podstawowa umiejętność analizy tekstu literackiego.</w:t>
            </w:r>
          </w:p>
        </w:tc>
      </w:tr>
      <w:tr w:rsidR="00C62AED" w:rsidTr="00A350AE">
        <w:tc>
          <w:tcPr>
            <w:tcW w:w="1941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Historia literatury francuskiej I</w:t>
            </w:r>
          </w:p>
          <w:p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4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C34AF" w:rsidRPr="003C34AF">
        <w:rPr>
          <w:rFonts w:ascii="Arial" w:hAnsi="Arial" w:cs="Arial"/>
          <w:sz w:val="22"/>
          <w:szCs w:val="16"/>
        </w:rPr>
        <w:t>uczenia się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C62AED" w:rsidTr="00A350A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:rsidTr="00A350AE">
        <w:trPr>
          <w:cantSplit/>
          <w:trHeight w:val="1838"/>
        </w:trPr>
        <w:tc>
          <w:tcPr>
            <w:tcW w:w="1979" w:type="dxa"/>
            <w:vMerge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W01: posiada zaawansowaną wiedzę szczegółową z zakresu historii literatury francuskiej okresu XVII i XVIII wieku</w:t>
            </w:r>
          </w:p>
          <w:p w:rsidR="00C62AED" w:rsidRDefault="00C62AED" w:rsidP="00A350AE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</w:rPr>
              <w:t>historii literatury francuskiej z innymi dziedzinami i dyscyplinami obszaru nauk humanistycznych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W03: </w:t>
            </w:r>
            <w:r w:rsidRPr="00331953">
              <w:rPr>
                <w:rFonts w:ascii="Arial" w:eastAsia="MyriadPro-Regular" w:hAnsi="Arial" w:cs="Arial"/>
                <w:sz w:val="20"/>
                <w:szCs w:val="20"/>
              </w:rPr>
              <w:t>zna i rozumie w sposób zaawansowany metody analizy i interpretacji</w:t>
            </w:r>
            <w:r w:rsidRPr="00665B06">
              <w:rPr>
                <w:rFonts w:eastAsia="MyriadPro-Regular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2AED" w:rsidTr="00A350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:rsidTr="00A350AE">
        <w:trPr>
          <w:cantSplit/>
          <w:trHeight w:val="2116"/>
        </w:trPr>
        <w:tc>
          <w:tcPr>
            <w:tcW w:w="1985" w:type="dxa"/>
            <w:vMerge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U01: </w:t>
            </w:r>
            <w:r w:rsidRPr="00A87F58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A87F58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potrafi wyszukiwać, analizować, oceniać, selekcjonować i użytkować informacje z wykorzystaniem różnych źródeł i sposobów.</w:t>
            </w:r>
          </w:p>
          <w:p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U02: </w:t>
            </w:r>
            <w:r w:rsidRPr="00A87F58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</w:rPr>
              <w:t xml:space="preserve">historii literatury francuskiej 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U03: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różne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przeprowadza ich krytyczną analizę i interpretację, z zastosowaniem typowych metod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uwzględniając kontekst historyczno-kulturowy 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posiada umiejętność argumentowania i formułowania wniosków.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C62AED" w:rsidTr="00A350A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:rsidTr="00A350AE">
        <w:trPr>
          <w:cantSplit/>
          <w:trHeight w:val="1433"/>
        </w:trPr>
        <w:tc>
          <w:tcPr>
            <w:tcW w:w="1985" w:type="dxa"/>
            <w:vMerge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K01: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korzystając z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różnych jego form</w:t>
            </w:r>
          </w:p>
        </w:tc>
        <w:tc>
          <w:tcPr>
            <w:tcW w:w="2410" w:type="dxa"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2AED" w:rsidTr="00A350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62AED" w:rsidTr="00A350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2AED" w:rsidTr="00A350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:rsidTr="00A350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:rsidTr="00A350AE">
        <w:trPr>
          <w:trHeight w:val="462"/>
        </w:trPr>
        <w:tc>
          <w:tcPr>
            <w:tcW w:w="1611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Tr="00A350AE">
        <w:trPr>
          <w:trHeight w:val="1920"/>
        </w:trPr>
        <w:tc>
          <w:tcPr>
            <w:tcW w:w="9622" w:type="dxa"/>
          </w:tcPr>
          <w:p w:rsidR="00C62AED" w:rsidRDefault="00C62AED" w:rsidP="00A350AE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podająca (elementy wykładu, prezentacja) i konwersatoryjna; lektura i analiza tekstów, dyskusja.</w:t>
            </w:r>
          </w:p>
        </w:tc>
      </w:tr>
    </w:tbl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62AED" w:rsidTr="00A350A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2AED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62AED" w:rsidRDefault="00C62AED" w:rsidP="00A350AE">
            <w:pPr>
              <w:rPr>
                <w:rFonts w:ascii="Arial" w:hAnsi="Arial" w:cs="Arial"/>
              </w:rPr>
            </w:pPr>
          </w:p>
        </w:tc>
      </w:tr>
    </w:tbl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:rsidTr="00A350AE">
        <w:tc>
          <w:tcPr>
            <w:tcW w:w="1941" w:type="dxa"/>
            <w:shd w:val="clear" w:color="auto" w:fill="DBE5F1"/>
            <w:vAlign w:val="center"/>
          </w:tcPr>
          <w:p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62AED" w:rsidRPr="003B0FF7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Ocena na podstawie aktywnego uczestnictwa studenta w zajęciach, znajomości lektur, wyniku egzaminu końcowego.</w:t>
            </w:r>
          </w:p>
          <w:p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:rsidTr="00A350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62AED" w:rsidRDefault="00C62AED" w:rsidP="00A350A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Tr="00A350AE">
        <w:trPr>
          <w:trHeight w:val="1136"/>
        </w:trPr>
        <w:tc>
          <w:tcPr>
            <w:tcW w:w="9622" w:type="dxa"/>
          </w:tcPr>
          <w:p w:rsidR="00C62AED" w:rsidRPr="003B0FF7" w:rsidRDefault="00C62AED" w:rsidP="00A350AE">
            <w:pPr>
              <w:widowControl/>
              <w:suppressAutoHyphens w:val="0"/>
              <w:autoSpaceDE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Wiek 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XVII </w:t>
            </w:r>
            <w:r>
              <w:rPr>
                <w:rFonts w:ascii="Arial" w:hAnsi="Arial" w:cs="Arial"/>
                <w:sz w:val="20"/>
                <w:szCs w:val="20"/>
              </w:rPr>
              <w:t>we Francji - epoka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Baroku i K</w:t>
            </w:r>
            <w:r w:rsidRPr="003B0FF7">
              <w:rPr>
                <w:rFonts w:ascii="Arial" w:hAnsi="Arial" w:cs="Arial"/>
                <w:sz w:val="20"/>
                <w:szCs w:val="20"/>
              </w:rPr>
              <w:t>lasycyzmu</w:t>
            </w:r>
            <w:r>
              <w:rPr>
                <w:rFonts w:ascii="Arial" w:hAnsi="Arial" w:cs="Arial"/>
                <w:sz w:val="20"/>
                <w:szCs w:val="20"/>
              </w:rPr>
              <w:t xml:space="preserve">. Estetyka baroku </w:t>
            </w:r>
            <w:r w:rsidRPr="003B0FF7">
              <w:rPr>
                <w:rFonts w:ascii="Arial" w:hAnsi="Arial" w:cs="Arial"/>
                <w:sz w:val="20"/>
                <w:szCs w:val="20"/>
              </w:rPr>
              <w:t>w literaturze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- poezja barokowa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Amant, Th.de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Viau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Auvray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Teatr i gatunki dramatyczne w XVII wieku</w:t>
            </w:r>
            <w:r>
              <w:rPr>
                <w:rFonts w:ascii="Arial" w:hAnsi="Arial" w:cs="Arial"/>
                <w:sz w:val="20"/>
                <w:szCs w:val="20"/>
              </w:rPr>
              <w:t xml:space="preserve"> (tragedia, tragikomedia, komedia)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– P.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Corneille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Cyd</w:t>
            </w:r>
            <w:r w:rsidRPr="003B0FF7">
              <w:rPr>
                <w:rFonts w:ascii="Arial" w:hAnsi="Arial" w:cs="Arial"/>
                <w:sz w:val="20"/>
                <w:szCs w:val="20"/>
              </w:rPr>
              <w:t>), J. Racine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Fedra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Molière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Dom Juan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). </w:t>
            </w:r>
            <w:proofErr w:type="spellStart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>Proza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>filozoficzna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 xml:space="preserve"> - B. Pascal (</w:t>
            </w:r>
            <w:proofErr w:type="spellStart"/>
            <w:r w:rsidRPr="0040212D">
              <w:rPr>
                <w:rFonts w:ascii="Arial" w:hAnsi="Arial" w:cs="Arial"/>
                <w:i/>
                <w:sz w:val="20"/>
                <w:szCs w:val="20"/>
                <w:lang w:val="fr-FR"/>
              </w:rPr>
              <w:t>Myśli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 xml:space="preserve">). </w:t>
            </w:r>
            <w:proofErr w:type="spellStart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>Moraliści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 xml:space="preserve"> – La Fontaine (</w:t>
            </w:r>
            <w:proofErr w:type="spellStart"/>
            <w:r w:rsidRPr="0040212D">
              <w:rPr>
                <w:rFonts w:ascii="Arial" w:hAnsi="Arial" w:cs="Arial"/>
                <w:i/>
                <w:sz w:val="20"/>
                <w:szCs w:val="20"/>
                <w:lang w:val="fr-FR"/>
              </w:rPr>
              <w:t>Bajki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>), La Bruyère, La Rochefoucauld (</w:t>
            </w:r>
            <w:proofErr w:type="spellStart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>fragmenty</w:t>
            </w:r>
            <w:proofErr w:type="spellEnd"/>
            <w:r w:rsidRPr="0040212D">
              <w:rPr>
                <w:rFonts w:ascii="Arial" w:hAnsi="Arial" w:cs="Arial"/>
                <w:sz w:val="20"/>
                <w:szCs w:val="20"/>
                <w:lang w:val="fr-FR"/>
              </w:rPr>
              <w:t xml:space="preserve">). </w:t>
            </w:r>
            <w:r>
              <w:rPr>
                <w:rFonts w:ascii="Arial" w:hAnsi="Arial" w:cs="Arial"/>
                <w:sz w:val="20"/>
                <w:szCs w:val="20"/>
              </w:rPr>
              <w:t>Wiek XVIII we Francji - wiek Oświecenia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Powieść w XVIII wieku (do wyboru). </w:t>
            </w:r>
            <w:r w:rsidRPr="003B0FF7">
              <w:rPr>
                <w:rFonts w:ascii="Arial" w:hAnsi="Arial" w:cs="Arial"/>
                <w:sz w:val="20"/>
                <w:szCs w:val="20"/>
              </w:rPr>
              <w:t>Na pograniczu literatury i filozofii : Montesquieu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Listy perskie</w:t>
            </w:r>
            <w:r w:rsidRPr="003B0FF7">
              <w:rPr>
                <w:rFonts w:ascii="Arial" w:hAnsi="Arial" w:cs="Arial"/>
                <w:sz w:val="20"/>
                <w:szCs w:val="20"/>
              </w:rPr>
              <w:t>), Voltaire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Kandyd</w:t>
            </w:r>
            <w:r w:rsidRPr="003B0FF7">
              <w:rPr>
                <w:rFonts w:ascii="Arial" w:hAnsi="Arial" w:cs="Arial"/>
                <w:sz w:val="20"/>
                <w:szCs w:val="20"/>
              </w:rPr>
              <w:t>), D. Diderot (</w:t>
            </w:r>
            <w:r>
              <w:rPr>
                <w:rFonts w:ascii="Arial" w:hAnsi="Arial" w:cs="Arial"/>
                <w:i/>
                <w:sz w:val="20"/>
                <w:szCs w:val="20"/>
              </w:rPr>
              <w:t>Kubuś Fatalista i jego pan</w:t>
            </w:r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3B0FF7">
              <w:rPr>
                <w:rFonts w:ascii="Arial" w:hAnsi="Arial" w:cs="Arial"/>
                <w:sz w:val="20"/>
                <w:szCs w:val="20"/>
              </w:rPr>
              <w:t>Teatr w XVIII wieku</w:t>
            </w:r>
            <w:r>
              <w:rPr>
                <w:rFonts w:ascii="Arial" w:hAnsi="Arial" w:cs="Arial"/>
                <w:sz w:val="20"/>
                <w:szCs w:val="20"/>
              </w:rPr>
              <w:t xml:space="preserve"> (Marivaux,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Beaumarchais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62AED" w:rsidRDefault="00C62AED" w:rsidP="00A350AE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</w:p>
    <w:p w:rsidR="00C62AED" w:rsidRDefault="00C62AED" w:rsidP="00C62A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RPr="0040212D" w:rsidTr="00A350AE">
        <w:trPr>
          <w:trHeight w:val="886"/>
        </w:trPr>
        <w:tc>
          <w:tcPr>
            <w:tcW w:w="9622" w:type="dxa"/>
          </w:tcPr>
          <w:p w:rsidR="00C62AED" w:rsidRDefault="00C62AED" w:rsidP="00A35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K.Dybeł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B.Marczuk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>,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 xml:space="preserve"> Historia Literatury Francuskiej, </w:t>
            </w:r>
            <w:r>
              <w:rPr>
                <w:rFonts w:ascii="Arial" w:hAnsi="Arial" w:cs="Arial"/>
                <w:sz w:val="20"/>
                <w:szCs w:val="20"/>
              </w:rPr>
              <w:t>PWN, Warszawa 2005 </w:t>
            </w:r>
          </w:p>
          <w:p w:rsidR="00C62AED" w:rsidRDefault="00C62AED" w:rsidP="00A350AE">
            <w:pPr>
              <w:widowControl/>
              <w:tabs>
                <w:tab w:val="left" w:pos="72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Antologia poezji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t.2, 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J.Lisowski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Czytelnik, Warszawa, 2001</w:t>
            </w:r>
          </w:p>
          <w:p w:rsidR="00C62AED" w:rsidRPr="0040212D" w:rsidRDefault="00C62AED" w:rsidP="00A350AE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C62AED" w:rsidRPr="0040212D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RPr="003C34AF" w:rsidTr="00A350AE">
        <w:trPr>
          <w:trHeight w:val="1112"/>
        </w:trPr>
        <w:tc>
          <w:tcPr>
            <w:tcW w:w="9622" w:type="dxa"/>
          </w:tcPr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J.Kowalski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>, A.,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M.Loba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Dzieje kultury francuskiej</w:t>
            </w:r>
            <w:r>
              <w:rPr>
                <w:rFonts w:ascii="Arial" w:hAnsi="Arial" w:cs="Arial"/>
                <w:sz w:val="20"/>
                <w:szCs w:val="20"/>
              </w:rPr>
              <w:t>, PWN, Warszawa 2005</w:t>
            </w:r>
          </w:p>
          <w:p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Lanson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P.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Tuffrau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 w zarysie</w:t>
            </w:r>
            <w:r w:rsidRPr="000332DD">
              <w:rPr>
                <w:rFonts w:ascii="Arial" w:hAnsi="Arial" w:cs="Arial"/>
                <w:sz w:val="20"/>
                <w:szCs w:val="20"/>
              </w:rPr>
              <w:t>,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PWN, Warszawa 1971</w:t>
            </w:r>
            <w:r w:rsidRPr="000332D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Cs w:val="16"/>
                <w:lang w:val="it-IT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J. Adamski,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Z.N. im. </w:t>
            </w:r>
            <w:proofErr w:type="spellStart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>Ossolińskich</w:t>
            </w:r>
            <w:proofErr w:type="spellEnd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 xml:space="preserve">, Wrocław 1989                             </w:t>
            </w:r>
          </w:p>
          <w:p w:rsidR="00C62AED" w:rsidRPr="000332DD" w:rsidRDefault="00C62AED" w:rsidP="00A350A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 </w:t>
            </w:r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C62AED" w:rsidRPr="000332DD" w:rsidRDefault="00C62AED" w:rsidP="00A350AE">
            <w:pPr>
              <w:jc w:val="both"/>
              <w:rPr>
                <w:rFonts w:ascii="Arial" w:hAnsi="Arial" w:cs="Arial"/>
                <w:szCs w:val="16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XVIII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</w:t>
            </w:r>
          </w:p>
          <w:p w:rsidR="00C62AED" w:rsidRPr="000332DD" w:rsidRDefault="00C62AED" w:rsidP="00A350AE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P.Brunel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t.I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, Bordas, Paris 1972 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2965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Littérature.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T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extes et documents</w:t>
            </w:r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collection Henri </w:t>
            </w:r>
            <w:proofErr w:type="spellStart"/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>Mitterand</w:t>
            </w:r>
            <w:proofErr w:type="spellEnd"/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> :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 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Ch.-M.des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 Granges,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Histoire Illustrée de la Littérature Française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Hatier, Paris 1928 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A.Adam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P.Clarac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R.Pomeau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française. L’âge classique. I-III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Arthaud, Paris 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J.Ehrard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R.Mauzi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B.Didier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française. Le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siècle. I-III</w:t>
            </w:r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Arthaud, Paris 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J.-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M.Goulemot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La littérature des Lumières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Bordas, Paris 1989  </w:t>
            </w:r>
          </w:p>
          <w:p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H.Sabbah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Itinéraires littéraires, 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Hatier, Paris 1990 </w:t>
            </w:r>
          </w:p>
          <w:p w:rsidR="00C62AED" w:rsidRPr="000332DD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M.Launay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Introduction à la vie littéraire du 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1968 </w:t>
            </w:r>
          </w:p>
          <w:p w:rsidR="00C62AED" w:rsidRPr="00E12965" w:rsidRDefault="00C62AED" w:rsidP="00A350AE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C62AED" w:rsidRPr="00E12965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:rsidR="00C62AED" w:rsidRPr="00E12965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:rsidR="00C62AED" w:rsidRPr="00E12965" w:rsidRDefault="00C62AED" w:rsidP="00C62AED">
      <w:pPr>
        <w:pStyle w:val="Tekstdymka1"/>
        <w:rPr>
          <w:rFonts w:ascii="Arial" w:hAnsi="Arial" w:cs="Arial"/>
          <w:sz w:val="22"/>
          <w:lang w:val="fr-FR"/>
        </w:rPr>
      </w:pPr>
    </w:p>
    <w:p w:rsidR="00C62AED" w:rsidRDefault="00C62AED" w:rsidP="00C62AE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C62AED" w:rsidTr="00A350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2AED" w:rsidTr="00A350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2AED" w:rsidTr="00A350A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2AED" w:rsidRDefault="00C62AED" w:rsidP="00A350A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62AED" w:rsidTr="00A350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C34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62AED" w:rsidTr="00A350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62AED" w:rsidRDefault="003C34AF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62AED" w:rsidTr="00A350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C62AED" w:rsidTr="00A350A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2AED" w:rsidRDefault="003C34AF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62AED" w:rsidTr="00A350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62AED" w:rsidRDefault="003C34AF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62AED" w:rsidTr="00A350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62AED" w:rsidRDefault="003C34AF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62AED" w:rsidRDefault="00C62AED" w:rsidP="00C62AED"/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D"/>
    <w:rsid w:val="00185CBC"/>
    <w:rsid w:val="003C34AF"/>
    <w:rsid w:val="00C62AED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CC6C"/>
  <w15:chartTrackingRefBased/>
  <w15:docId w15:val="{EA0AB04B-59A4-4ADA-84A6-3785F3DE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2AE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2AED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62AED"/>
    <w:pPr>
      <w:suppressLineNumbers/>
    </w:pPr>
  </w:style>
  <w:style w:type="paragraph" w:customStyle="1" w:styleId="Tekstdymka1">
    <w:name w:val="Tekst dymka1"/>
    <w:basedOn w:val="Normalny"/>
    <w:rsid w:val="00C62AE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62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787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2019-03-26T12:24:00Z</dcterms:created>
  <dcterms:modified xsi:type="dcterms:W3CDTF">2019-03-28T12:31:00Z</dcterms:modified>
</cp:coreProperties>
</file>